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9C" w:rsidRPr="00EF3234" w:rsidRDefault="00505A9C" w:rsidP="00505A9C">
      <w:pPr>
        <w:ind w:firstLine="720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Бухгалтерия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исоботи</w:t>
      </w:r>
    </w:p>
    <w:p w:rsidR="00505A9C" w:rsidRPr="00EF3234" w:rsidRDefault="00505A9C" w:rsidP="00505A9C">
      <w:pPr>
        <w:pStyle w:val="a3"/>
        <w:numPr>
          <w:ilvl w:val="0"/>
          <w:numId w:val="1"/>
        </w:numPr>
        <w:tabs>
          <w:tab w:val="num" w:pos="360"/>
        </w:tabs>
        <w:jc w:val="left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исоботининг турлари ва вазифалари.</w:t>
      </w:r>
    </w:p>
    <w:p w:rsidR="00505A9C" w:rsidRPr="00EF3234" w:rsidRDefault="00505A9C" w:rsidP="00505A9C">
      <w:pPr>
        <w:pStyle w:val="a3"/>
        <w:numPr>
          <w:ilvl w:val="0"/>
          <w:numId w:val="1"/>
        </w:numPr>
        <w:tabs>
          <w:tab w:val="num" w:pos="360"/>
        </w:tabs>
        <w:jc w:val="left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исоботини шакллантириш,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ва эълон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тартиби. </w:t>
      </w:r>
    </w:p>
    <w:p w:rsidR="00505A9C" w:rsidRPr="00EF3234" w:rsidRDefault="00505A9C" w:rsidP="00505A9C">
      <w:pPr>
        <w:pStyle w:val="a3"/>
        <w:numPr>
          <w:ilvl w:val="0"/>
          <w:numId w:val="1"/>
        </w:numPr>
        <w:tabs>
          <w:tab w:val="num" w:pos="360"/>
        </w:tabs>
        <w:jc w:val="left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Даврий ва йиллик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исоботининг таркиби.</w:t>
      </w:r>
    </w:p>
    <w:p w:rsidR="00505A9C" w:rsidRPr="00EF3234" w:rsidRDefault="00505A9C" w:rsidP="00505A9C">
      <w:pPr>
        <w:pStyle w:val="a3"/>
        <w:ind w:left="720"/>
        <w:jc w:val="left"/>
        <w:rPr>
          <w:rFonts w:ascii="Palatino Linotype" w:hAnsi="Palatino Linotype"/>
          <w:sz w:val="24"/>
        </w:rPr>
      </w:pPr>
    </w:p>
    <w:p w:rsidR="00505A9C" w:rsidRPr="00EF3234" w:rsidRDefault="00505A9C" w:rsidP="00505A9C">
      <w:pPr>
        <w:pStyle w:val="a3"/>
        <w:numPr>
          <w:ilvl w:val="0"/>
          <w:numId w:val="2"/>
        </w:numPr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исоботининг турлари ва вазифалари.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збекистон Республикасининг амалдаги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онунчилигига мувофи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юридик шахс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исобланган, ало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ида балансга ва банкда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исоб-китоб счетига эга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лган, соли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онунчилигга мувофи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соли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т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ловчи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либ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исобланган ташкилий-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ий ва мулкчилик шаклдан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атъи назар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тузади ва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илади.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корхона ра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бари ва бош бухгалтер томонидан имзо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уйилади ва ташкилотнинг му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ри билан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ланади.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исоботда тузатишлар ва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чиришларга рухсат берилмайди. Агар тузатишлар киритилса, тузатишларни киритган мансобдар шахс томонидан белгиланган тартибда изо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 берилиши лозим.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тган йиллар ва жорий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маълумотлари улар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ланган кейин тузатишлар киритиш лозим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олда, фа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ат жорий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исоботда амалга оширилади.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Йиллик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исоботнинг текшируви натижасида ани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ланган хатоликлар, масалан ани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ланган даромадлар ёки молиявий натижаларни камайтиришлар,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 ва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исоботда фа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ат жорий йилнинг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исоботида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тган йиллар даромадлари сифатида акс эттирилади.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</w:p>
    <w:p w:rsidR="00505A9C" w:rsidRPr="00EF3234" w:rsidRDefault="00505A9C" w:rsidP="00505A9C">
      <w:pPr>
        <w:pStyle w:val="a3"/>
        <w:numPr>
          <w:ilvl w:val="0"/>
          <w:numId w:val="2"/>
        </w:numPr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исоботини шакллантириш, та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дим 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илиш ва эълон 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илиш тартиби.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маълумотлари асосида тузилади.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Кичик ва хусусий тадбиркорлик субъектларининг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 соддалаштирилган шаклда тузилади.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исоботнинг таркиби ва мазмунини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збекистон Республикаси Молия вазирлиги белгилайди.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онуннинг 17-моддасига биноан ш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ъба корхоналари, филиаллари ва ваколатхоналари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лган корхоналар умумлаштирилган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тузилади.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Шуъба корхоналарга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 xml:space="preserve">шилган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иссалар бош корхонанинг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исоботида унинг молиявий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йилмалари сифатида акс эттирилади.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Юридик шахс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 филиаллари, ваколатхоналари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 таркибий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линмаларини муста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 балансга ажратишлари мумкин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либ, уларнинг баланслари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шаклларини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зларининг умумлаштирилган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исоботига киритишлари шарт.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lastRenderedPageBreak/>
        <w:tab/>
        <w:t xml:space="preserve">Умумлаштирилган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исоботга бош корхона, унинг ш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ъба корхоналари, филиаллари ва ваколатхоналарининг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исоботлари илова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илинади.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Умумлаштирилган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стандартларига мувофи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тузилади.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Ушбу модданинг талаблари вазирликлар, идоралар ва бюджет ташкилотларининг жамлама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исоботига нисбатан татби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этилмайди.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онуннинг 19-моддасига биноан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уйидагиларга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дим этилади: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соли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органларига;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таъсис хужжатларига мувофи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мулкдорларга;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давлат статистика органларига;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онун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ужжатларига мувофи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 органларга.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исоботи йили бошидан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 xml:space="preserve">шилиб борувчи жамланма тартибида йилнинг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ар чорагида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дим этилади.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Бюджет муассасалар йил чораги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йича ва йиллик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 ю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ори органга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дим этадилар.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этиш муддатларини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збекистон Республикаси Молия вазирлиги белгилайди.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збекистон Республикаси Вазирлар Ма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камаси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исобининг айрим субъектлари учун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дим этишнинг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 муддатларини белгилаши мумкин.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жалик юритувчи субъектларнинг йиллик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 манфаатдор банклар, биржалар, инвесторлар, кредиторлар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алар учун ошкора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Очи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турдаги акциядорлик жамиятлари, су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>урта компаниялари, банклар, фонд ва товар биржалари, инвестиция фондлари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 молия муассасалари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ар йилги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 уларда к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рсатилган маълумотларнинг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>рилигини аудиторлар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лагач,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йили тугаганидан с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нг биринчи майгача эълон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илишлари шарт.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юритувчи субъект тугатилган ва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тида якуний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тузилади.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Тугатиш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йича операцияларни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исобга олиш, тугатиш баланси ва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исоботни тузиш, активлар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ийматини ани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лаш юзасидан жавобгарлик тугатиш комиссияси зиммасига юкланади.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Умидсиз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арзлар ва зарарлар тугатиш балансига киритилмайди.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Мажбуриятлар уларни узиш ва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тида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адар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исобланган фоизлари билан тугатиш балансида акс эттирилади.</w:t>
      </w:r>
    </w:p>
    <w:p w:rsidR="00505A9C" w:rsidRPr="00EF3234" w:rsidRDefault="00505A9C" w:rsidP="00505A9C">
      <w:pPr>
        <w:pStyle w:val="a3"/>
        <w:jc w:val="both"/>
        <w:rPr>
          <w:rFonts w:ascii="Palatino Linotype" w:hAnsi="Palatino Linotype"/>
          <w:sz w:val="24"/>
        </w:rPr>
      </w:pPr>
    </w:p>
    <w:p w:rsidR="00505A9C" w:rsidRPr="00EF3234" w:rsidRDefault="00505A9C" w:rsidP="00505A9C">
      <w:pPr>
        <w:pStyle w:val="a3"/>
        <w:numPr>
          <w:ilvl w:val="0"/>
          <w:numId w:val="2"/>
        </w:numPr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Даврий ва йиллик 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исоботининг таркиби.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збекистон Республикасининг амалдаги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онунчилигига мувофи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юридик шахс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исобланган, ало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ида балансга ва банкда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исоб-китоб счетига эга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лган, </w:t>
      </w:r>
      <w:r w:rsidRPr="00EF3234">
        <w:rPr>
          <w:rFonts w:ascii="Palatino Linotype" w:hAnsi="Palatino Linotype"/>
        </w:rPr>
        <w:lastRenderedPageBreak/>
        <w:t>соли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онунчилигга мувофи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соли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т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ловчи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либ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исобланган ташкилий-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ий ва мулкчилик шаклдан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атъи назар (банк ва су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>урта ташкилотларидан таш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ари)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тузади ва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илади. Бюджет ташкилотлари фа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ат молиявий натижалар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илади.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илиш муддатлари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збекистон Республикаси Молия вазирлиги томонидан ишлаб чи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илган ва 2000 йил 15 июнда №47 сонли буйру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билан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ланган «Чораклик ва йиллик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исоботларни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илиш муддатли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>рисидаги» Низомга мувофи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илинади (АВ №942 3.07.2000й).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Йиллик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уйидаги шакллар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ажмида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илинади:</w:t>
      </w:r>
    </w:p>
    <w:p w:rsidR="00505A9C" w:rsidRPr="00373EE2" w:rsidRDefault="00505A9C" w:rsidP="00505A9C">
      <w:pPr>
        <w:spacing w:before="60" w:after="60"/>
        <w:ind w:firstLine="708"/>
        <w:jc w:val="both"/>
        <w:rPr>
          <w:rFonts w:ascii="Palatino Linotype" w:hAnsi="Palatino Linotype"/>
          <w:lang w:val="uz-Cyrl-UZ"/>
        </w:rPr>
      </w:pPr>
      <w:r w:rsidRPr="00EF3234">
        <w:rPr>
          <w:rFonts w:ascii="Palatino Linotype" w:hAnsi="Palatino Linotype"/>
        </w:rPr>
        <w:t xml:space="preserve">бухгалтерия баланси </w:t>
      </w:r>
      <w:r>
        <w:rPr>
          <w:rFonts w:ascii="Palatino Linotype" w:hAnsi="Palatino Linotype"/>
        </w:rPr>
        <w:t>– шакл №1 (</w:t>
      </w:r>
      <w:r>
        <w:rPr>
          <w:rFonts w:ascii="Palatino Linotype" w:hAnsi="Palatino Linotype"/>
          <w:lang w:val="uz-Cyrl-UZ"/>
        </w:rPr>
        <w:t>қаранг 29-бетга);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молиявий натижалар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№2</w:t>
      </w:r>
      <w:r>
        <w:rPr>
          <w:rFonts w:ascii="Palatino Linotype" w:hAnsi="Palatino Linotype"/>
          <w:lang w:val="uz-Cyrl-UZ"/>
        </w:rPr>
        <w:t xml:space="preserve"> </w:t>
      </w:r>
      <w:r>
        <w:rPr>
          <w:rFonts w:ascii="Palatino Linotype" w:hAnsi="Palatino Linotype"/>
        </w:rPr>
        <w:t>(</w:t>
      </w:r>
      <w:r>
        <w:rPr>
          <w:rFonts w:ascii="Palatino Linotype" w:hAnsi="Palatino Linotype"/>
          <w:lang w:val="uz-Cyrl-UZ"/>
        </w:rPr>
        <w:t>қаранг 4-иловага)</w:t>
      </w:r>
      <w:r w:rsidRPr="00EF3234">
        <w:rPr>
          <w:rFonts w:ascii="Palatino Linotype" w:hAnsi="Palatino Linotype"/>
        </w:rPr>
        <w:t>;</w:t>
      </w:r>
    </w:p>
    <w:p w:rsidR="00505A9C" w:rsidRPr="00EF3234" w:rsidRDefault="00505A9C" w:rsidP="00505A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60"/>
        </w:tabs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асосий воситалар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аракати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№3</w:t>
      </w:r>
      <w:r>
        <w:rPr>
          <w:rFonts w:ascii="Palatino Linotype" w:hAnsi="Palatino Linotype"/>
          <w:lang w:val="uz-Cyrl-UZ"/>
        </w:rPr>
        <w:t xml:space="preserve"> </w:t>
      </w:r>
      <w:r>
        <w:rPr>
          <w:rFonts w:ascii="Palatino Linotype" w:hAnsi="Palatino Linotype"/>
        </w:rPr>
        <w:t>(</w:t>
      </w:r>
      <w:r>
        <w:rPr>
          <w:rFonts w:ascii="Palatino Linotype" w:hAnsi="Palatino Linotype"/>
          <w:lang w:val="uz-Cyrl-UZ"/>
        </w:rPr>
        <w:t>қаранг 5-иловага)</w:t>
      </w:r>
      <w:r w:rsidRPr="00EF3234">
        <w:rPr>
          <w:rFonts w:ascii="Palatino Linotype" w:hAnsi="Palatino Linotype"/>
        </w:rPr>
        <w:t>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пул о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имлари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№4</w:t>
      </w:r>
      <w:r>
        <w:rPr>
          <w:rFonts w:ascii="Palatino Linotype" w:hAnsi="Palatino Linotype"/>
          <w:lang w:val="uz-Cyrl-UZ"/>
        </w:rPr>
        <w:t xml:space="preserve"> </w:t>
      </w:r>
      <w:r>
        <w:rPr>
          <w:rFonts w:ascii="Palatino Linotype" w:hAnsi="Palatino Linotype"/>
        </w:rPr>
        <w:t>(</w:t>
      </w:r>
      <w:r>
        <w:rPr>
          <w:rFonts w:ascii="Palatino Linotype" w:hAnsi="Palatino Linotype"/>
          <w:lang w:val="uz-Cyrl-UZ"/>
        </w:rPr>
        <w:t>қаранг 6-иловага)</w:t>
      </w:r>
      <w:r w:rsidRPr="00EF3234">
        <w:rPr>
          <w:rFonts w:ascii="Palatino Linotype" w:hAnsi="Palatino Linotype"/>
        </w:rPr>
        <w:t>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хусусий капитал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№5</w:t>
      </w:r>
      <w:r>
        <w:rPr>
          <w:rFonts w:ascii="Palatino Linotype" w:hAnsi="Palatino Linotype"/>
          <w:lang w:val="uz-Cyrl-UZ"/>
        </w:rPr>
        <w:t xml:space="preserve"> </w:t>
      </w:r>
      <w:r>
        <w:rPr>
          <w:rFonts w:ascii="Palatino Linotype" w:hAnsi="Palatino Linotype"/>
        </w:rPr>
        <w:t>(</w:t>
      </w:r>
      <w:r>
        <w:rPr>
          <w:rFonts w:ascii="Palatino Linotype" w:hAnsi="Palatino Linotype"/>
          <w:lang w:val="uz-Cyrl-UZ"/>
        </w:rPr>
        <w:t>қаранг 7-иловага)</w:t>
      </w:r>
      <w:r w:rsidRPr="00EF3234">
        <w:rPr>
          <w:rFonts w:ascii="Palatino Linotype" w:hAnsi="Palatino Linotype"/>
        </w:rPr>
        <w:t>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дебиторлик ва кредиторлик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арзлар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маълумотнома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№2а.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Чораклик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уйидаги шакллар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ажмида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илинади: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баланси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№1;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молиявий натижалар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№2;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дебиторлик ва кредиторлик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арзлар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маълумотнома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№2а.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Кичик ва хусусий тадбиркорлик субъектларининг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исоботи соддалаштирилган шаклда тузилади. Уларнинг йиллик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уйидаги шакллар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ажмида 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дим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илинади: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баланси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№1;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молиявий натижалар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№2;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дебиторлик ва кредиторлик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арзлар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маълумотнома </w:t>
      </w:r>
      <w:r>
        <w:rPr>
          <w:rFonts w:ascii="Palatino Linotype" w:hAnsi="Palatino Linotype"/>
        </w:rPr>
        <w:t>–</w:t>
      </w:r>
      <w:r w:rsidRPr="00EF3234">
        <w:rPr>
          <w:rFonts w:ascii="Palatino Linotype" w:hAnsi="Palatino Linotype"/>
        </w:rPr>
        <w:t xml:space="preserve"> шакл №2а.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Йиллик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исоботга молиявий натижаларга таъсир к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рсатган асосий омилларни акс эттирган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олда изо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лар,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исоб-китоблар ва тушунтиришлар берилиши лозим. Шу билан биргаликда йил бошида баланс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згартирилган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лса, тушунтириш хатида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згартириш сабаблари ва кейинги йил учун корхонанинг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 сиёсати акс эттирилиши лозим.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тузишда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онунга, фу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аролик кодексига,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исобининг миллий стандартларига ва амалдаги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 меъёрий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ужжатларига амал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илиш лозим.</w:t>
      </w:r>
    </w:p>
    <w:p w:rsidR="00505A9C" w:rsidRPr="00EF3234" w:rsidRDefault="00505A9C" w:rsidP="00505A9C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lastRenderedPageBreak/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онуннинг 18- моддасига биноан, 1 январдан 31 декабргача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лган календарь йил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даври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 xml:space="preserve">Янгидан ташкил этилган юридик шахслар учун юридик шахс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 xml:space="preserve">лга киритилган санадан бошлаб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ша йилнинг 31 декабрига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адар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лган давр, юридик шахс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исобланмайдиганлар учун эса, улар давлат органларида р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йхатга олинган санадан бошлаб биринчи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йили деб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исобланади.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Агар  юридик шахс 1 октябрдан кейин р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йхатга олинган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лса, биринчи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йили кейинги йилнинг 31 декабрида тугатилади (ушбу тартиб тугатилган (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айта ташкил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илинган) корхона базасида ташкил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илинган корхоналар учун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лланилмайди).</w:t>
      </w:r>
    </w:p>
    <w:p w:rsidR="00505A9C" w:rsidRPr="00EF3234" w:rsidRDefault="00505A9C" w:rsidP="00505A9C">
      <w:pPr>
        <w:spacing w:before="60" w:after="6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ab/>
        <w:t>Р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йхатдан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тишга ёки юридик шахс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ини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 xml:space="preserve">лга киритишга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адар амалга оширилган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операциялари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маълумотлар биринчи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 йили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исоботига киритилади.</w:t>
      </w:r>
    </w:p>
    <w:p w:rsidR="00505A9C" w:rsidRPr="00EF3234" w:rsidRDefault="00505A9C" w:rsidP="00505A9C">
      <w:pPr>
        <w:pStyle w:val="2"/>
        <w:spacing w:line="240" w:lineRule="auto"/>
        <w:ind w:firstLine="720"/>
        <w:rPr>
          <w:rFonts w:ascii="Palatino Linotype" w:hAnsi="Palatino Linotype"/>
          <w:color w:val="000000"/>
          <w:sz w:val="24"/>
        </w:rPr>
      </w:pP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>збекистон Республикаси Президентининг 1999 йил 19 июлдаги «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>збекистон Республикаси Президентининг 1995 йил 12 майдаги «Хал</w:t>
      </w:r>
      <w:r>
        <w:rPr>
          <w:rFonts w:ascii="Palatino Linotype" w:hAnsi="Palatino Linotype"/>
          <w:color w:val="000000"/>
          <w:sz w:val="24"/>
        </w:rPr>
        <w:t>қ</w:t>
      </w:r>
      <w:r w:rsidRPr="00EF3234">
        <w:rPr>
          <w:rFonts w:ascii="Palatino Linotype" w:hAnsi="Palatino Linotype"/>
          <w:color w:val="000000"/>
          <w:sz w:val="24"/>
        </w:rPr>
        <w:t xml:space="preserve"> х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 xml:space="preserve">жалигида </w:t>
      </w:r>
      <w:r>
        <w:rPr>
          <w:rFonts w:ascii="Palatino Linotype" w:hAnsi="Palatino Linotype"/>
          <w:color w:val="000000"/>
          <w:sz w:val="24"/>
        </w:rPr>
        <w:t>ҳ</w:t>
      </w:r>
      <w:r w:rsidRPr="00EF3234">
        <w:rPr>
          <w:rFonts w:ascii="Palatino Linotype" w:hAnsi="Palatino Linotype"/>
          <w:color w:val="000000"/>
          <w:sz w:val="24"/>
        </w:rPr>
        <w:t xml:space="preserve">исоб-китоблар 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>з ва</w:t>
      </w:r>
      <w:r>
        <w:rPr>
          <w:rFonts w:ascii="Palatino Linotype" w:hAnsi="Palatino Linotype"/>
          <w:color w:val="000000"/>
          <w:sz w:val="24"/>
        </w:rPr>
        <w:t>қ</w:t>
      </w:r>
      <w:r w:rsidRPr="00EF3234">
        <w:rPr>
          <w:rFonts w:ascii="Palatino Linotype" w:hAnsi="Palatino Linotype"/>
          <w:color w:val="000000"/>
          <w:sz w:val="24"/>
        </w:rPr>
        <w:t xml:space="preserve">тида 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>тказилиши учун корхона ва ташкилотлар ра</w:t>
      </w:r>
      <w:r>
        <w:rPr>
          <w:rFonts w:ascii="Palatino Linotype" w:hAnsi="Palatino Linotype"/>
          <w:color w:val="000000"/>
          <w:sz w:val="24"/>
        </w:rPr>
        <w:t>ҳ</w:t>
      </w:r>
      <w:r w:rsidRPr="00EF3234">
        <w:rPr>
          <w:rFonts w:ascii="Palatino Linotype" w:hAnsi="Palatino Linotype"/>
          <w:color w:val="000000"/>
          <w:sz w:val="24"/>
        </w:rPr>
        <w:t>барларининг масъулиятини ошириш борасидаги чора-тадбирлар т</w:t>
      </w:r>
      <w:r>
        <w:rPr>
          <w:rFonts w:ascii="Palatino Linotype" w:hAnsi="Palatino Linotype"/>
          <w:color w:val="000000"/>
          <w:sz w:val="24"/>
        </w:rPr>
        <w:t>ўғ</w:t>
      </w:r>
      <w:r w:rsidRPr="00EF3234">
        <w:rPr>
          <w:rFonts w:ascii="Palatino Linotype" w:hAnsi="Palatino Linotype"/>
          <w:color w:val="000000"/>
          <w:sz w:val="24"/>
        </w:rPr>
        <w:t xml:space="preserve">рисидаги» ПФ-1154 сон Фармонини </w:t>
      </w:r>
      <w:r>
        <w:rPr>
          <w:rFonts w:ascii="Palatino Linotype" w:hAnsi="Palatino Linotype"/>
          <w:color w:val="000000"/>
          <w:sz w:val="24"/>
        </w:rPr>
        <w:t>қ</w:t>
      </w:r>
      <w:r w:rsidRPr="00EF3234">
        <w:rPr>
          <w:rFonts w:ascii="Palatino Linotype" w:hAnsi="Palatino Linotype"/>
          <w:color w:val="000000"/>
          <w:sz w:val="24"/>
        </w:rPr>
        <w:t xml:space="preserve">исман 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>згартириш т</w:t>
      </w:r>
      <w:r>
        <w:rPr>
          <w:rFonts w:ascii="Palatino Linotype" w:hAnsi="Palatino Linotype"/>
          <w:color w:val="000000"/>
          <w:sz w:val="24"/>
        </w:rPr>
        <w:t>ўғ</w:t>
      </w:r>
      <w:r w:rsidRPr="00EF3234">
        <w:rPr>
          <w:rFonts w:ascii="Palatino Linotype" w:hAnsi="Palatino Linotype"/>
          <w:color w:val="000000"/>
          <w:sz w:val="24"/>
        </w:rPr>
        <w:t>рисида» ПФ-2340-сон Фармонининг 1-бандига мувофи</w:t>
      </w:r>
      <w:r>
        <w:rPr>
          <w:rFonts w:ascii="Palatino Linotype" w:hAnsi="Palatino Linotype"/>
          <w:color w:val="000000"/>
          <w:sz w:val="24"/>
        </w:rPr>
        <w:t>қ</w:t>
      </w:r>
      <w:r w:rsidRPr="00EF3234">
        <w:rPr>
          <w:rFonts w:ascii="Palatino Linotype" w:hAnsi="Palatino Linotype"/>
          <w:color w:val="000000"/>
          <w:sz w:val="24"/>
        </w:rPr>
        <w:t xml:space="preserve"> дебиторлик </w:t>
      </w:r>
      <w:r>
        <w:rPr>
          <w:rFonts w:ascii="Palatino Linotype" w:hAnsi="Palatino Linotype"/>
          <w:color w:val="000000"/>
          <w:sz w:val="24"/>
        </w:rPr>
        <w:t>қ</w:t>
      </w:r>
      <w:r w:rsidRPr="00EF3234">
        <w:rPr>
          <w:rFonts w:ascii="Palatino Linotype" w:hAnsi="Palatino Linotype"/>
          <w:color w:val="000000"/>
          <w:sz w:val="24"/>
        </w:rPr>
        <w:t xml:space="preserve">арзи товарлар </w:t>
      </w:r>
      <w:r>
        <w:rPr>
          <w:rFonts w:ascii="Palatino Linotype" w:hAnsi="Palatino Linotype"/>
          <w:color w:val="000000"/>
          <w:sz w:val="24"/>
        </w:rPr>
        <w:t>ҳ</w:t>
      </w:r>
      <w:r w:rsidRPr="00EF3234">
        <w:rPr>
          <w:rFonts w:ascii="Palatino Linotype" w:hAnsi="Palatino Linotype"/>
          <w:color w:val="000000"/>
          <w:sz w:val="24"/>
        </w:rPr>
        <w:t>а</w:t>
      </w:r>
      <w:r>
        <w:rPr>
          <w:rFonts w:ascii="Palatino Linotype" w:hAnsi="Palatino Linotype"/>
          <w:color w:val="000000"/>
          <w:sz w:val="24"/>
        </w:rPr>
        <w:t>қ</w:t>
      </w:r>
      <w:r w:rsidRPr="00EF3234">
        <w:rPr>
          <w:rFonts w:ascii="Palatino Linotype" w:hAnsi="Palatino Linotype"/>
          <w:color w:val="000000"/>
          <w:sz w:val="24"/>
        </w:rPr>
        <w:t>и</w:t>
      </w:r>
      <w:r>
        <w:rPr>
          <w:rFonts w:ascii="Palatino Linotype" w:hAnsi="Palatino Linotype"/>
          <w:color w:val="000000"/>
          <w:sz w:val="24"/>
        </w:rPr>
        <w:t>қ</w:t>
      </w:r>
      <w:r w:rsidRPr="00EF3234">
        <w:rPr>
          <w:rFonts w:ascii="Palatino Linotype" w:hAnsi="Palatino Linotype"/>
          <w:color w:val="000000"/>
          <w:sz w:val="24"/>
        </w:rPr>
        <w:t>атда юклаб ж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>натилган, ишлар бажарилган, хизматлар к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 xml:space="preserve">рсатилган кундан бошлаб 90 кун 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 xml:space="preserve">ткач 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 xml:space="preserve">тказиб юборилган </w:t>
      </w:r>
      <w:r>
        <w:rPr>
          <w:rFonts w:ascii="Palatino Linotype" w:hAnsi="Palatino Linotype"/>
          <w:color w:val="000000"/>
          <w:sz w:val="24"/>
        </w:rPr>
        <w:t>ҳ</w:t>
      </w:r>
      <w:r w:rsidRPr="00EF3234">
        <w:rPr>
          <w:rFonts w:ascii="Palatino Linotype" w:hAnsi="Palatino Linotype"/>
          <w:color w:val="000000"/>
          <w:sz w:val="24"/>
        </w:rPr>
        <w:t>исобланади.</w:t>
      </w:r>
    </w:p>
    <w:p w:rsidR="00505A9C" w:rsidRPr="00EF3234" w:rsidRDefault="00505A9C" w:rsidP="00505A9C">
      <w:pPr>
        <w:pStyle w:val="Normal"/>
        <w:widowControl/>
        <w:jc w:val="both"/>
        <w:rPr>
          <w:rFonts w:ascii="Palatino Linotype" w:hAnsi="Palatino Linotype"/>
          <w:color w:val="000000"/>
          <w:sz w:val="24"/>
          <w:szCs w:val="24"/>
        </w:rPr>
      </w:pPr>
      <w:r w:rsidRPr="00EF3234">
        <w:rPr>
          <w:rFonts w:ascii="Palatino Linotype" w:hAnsi="Palatino Linotype"/>
          <w:snapToGrid/>
          <w:sz w:val="24"/>
          <w:szCs w:val="24"/>
        </w:rPr>
        <w:tab/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>збекистон Республикаси Вазирлар Ма</w:t>
      </w:r>
      <w:r>
        <w:rPr>
          <w:rFonts w:ascii="Palatino Linotype" w:hAnsi="Palatino Linotype"/>
          <w:snapToGrid/>
          <w:sz w:val="24"/>
          <w:szCs w:val="24"/>
        </w:rPr>
        <w:t>ҳ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камасининг 1999 йил 21 сентябрдаги «Табиий газни етказиб бериш ва унинг учун </w:t>
      </w:r>
      <w:r>
        <w:rPr>
          <w:rFonts w:ascii="Palatino Linotype" w:hAnsi="Palatino Linotype"/>
          <w:snapToGrid/>
          <w:sz w:val="24"/>
          <w:szCs w:val="24"/>
        </w:rPr>
        <w:t>ҳ</w:t>
      </w:r>
      <w:r w:rsidRPr="00EF3234">
        <w:rPr>
          <w:rFonts w:ascii="Palatino Linotype" w:hAnsi="Palatino Linotype"/>
          <w:snapToGrid/>
          <w:sz w:val="24"/>
          <w:szCs w:val="24"/>
        </w:rPr>
        <w:t>исоб-китоблар тизимини такомиллаштириш т</w:t>
      </w:r>
      <w:r>
        <w:rPr>
          <w:rFonts w:ascii="Palatino Linotype" w:hAnsi="Palatino Linotype"/>
          <w:snapToGrid/>
          <w:sz w:val="24"/>
          <w:szCs w:val="24"/>
        </w:rPr>
        <w:t>ўғ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рисидаги» 439-сон 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арори билан айрим корхоналарга мавсумийлик ва технологик жараёнларнинг хусусиятларидан келиб чи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иб, истисно тари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асида «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зтрангаз» Акга етказиб берилган газ учун 120 кун давомида </w:t>
      </w:r>
      <w:r>
        <w:rPr>
          <w:rFonts w:ascii="Palatino Linotype" w:hAnsi="Palatino Linotype"/>
          <w:snapToGrid/>
          <w:sz w:val="24"/>
          <w:szCs w:val="24"/>
        </w:rPr>
        <w:t>ҳ</w:t>
      </w:r>
      <w:r w:rsidRPr="00EF3234">
        <w:rPr>
          <w:rFonts w:ascii="Palatino Linotype" w:hAnsi="Palatino Linotype"/>
          <w:snapToGrid/>
          <w:sz w:val="24"/>
          <w:szCs w:val="24"/>
        </w:rPr>
        <w:t>а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 т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лаш </w:t>
      </w:r>
      <w:r>
        <w:rPr>
          <w:rFonts w:ascii="Palatino Linotype" w:hAnsi="Palatino Linotype"/>
          <w:snapToGrid/>
          <w:sz w:val="24"/>
          <w:szCs w:val="24"/>
        </w:rPr>
        <w:t>ҳ</w:t>
      </w:r>
      <w:r w:rsidRPr="00EF3234">
        <w:rPr>
          <w:rFonts w:ascii="Palatino Linotype" w:hAnsi="Palatino Linotype"/>
          <w:snapToGrid/>
          <w:sz w:val="24"/>
          <w:szCs w:val="24"/>
        </w:rPr>
        <w:t>у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у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и берилган. Ю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орида санаб 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тилган корхоналар учун 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тказиб юборилган дебиторлик 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арзининг муддати товарлар </w:t>
      </w:r>
      <w:r>
        <w:rPr>
          <w:rFonts w:ascii="Palatino Linotype" w:hAnsi="Palatino Linotype"/>
          <w:color w:val="000000"/>
          <w:sz w:val="24"/>
          <w:szCs w:val="24"/>
        </w:rPr>
        <w:t>ҳ</w:t>
      </w:r>
      <w:r w:rsidRPr="00EF3234">
        <w:rPr>
          <w:rFonts w:ascii="Palatino Linotype" w:hAnsi="Palatino Linotype"/>
          <w:color w:val="000000"/>
          <w:sz w:val="24"/>
          <w:szCs w:val="24"/>
        </w:rPr>
        <w:t>а</w:t>
      </w:r>
      <w:r>
        <w:rPr>
          <w:rFonts w:ascii="Palatino Linotype" w:hAnsi="Palatino Linotype"/>
          <w:color w:val="000000"/>
          <w:sz w:val="24"/>
          <w:szCs w:val="24"/>
        </w:rPr>
        <w:t>қ</w:t>
      </w:r>
      <w:r w:rsidRPr="00EF3234">
        <w:rPr>
          <w:rFonts w:ascii="Palatino Linotype" w:hAnsi="Palatino Linotype"/>
          <w:color w:val="000000"/>
          <w:sz w:val="24"/>
          <w:szCs w:val="24"/>
        </w:rPr>
        <w:t>и</w:t>
      </w:r>
      <w:r>
        <w:rPr>
          <w:rFonts w:ascii="Palatino Linotype" w:hAnsi="Palatino Linotype"/>
          <w:color w:val="000000"/>
          <w:sz w:val="24"/>
          <w:szCs w:val="24"/>
        </w:rPr>
        <w:t>қ</w:t>
      </w:r>
      <w:r w:rsidRPr="00EF3234">
        <w:rPr>
          <w:rFonts w:ascii="Palatino Linotype" w:hAnsi="Palatino Linotype"/>
          <w:color w:val="000000"/>
          <w:sz w:val="24"/>
          <w:szCs w:val="24"/>
        </w:rPr>
        <w:t>атда юклаб ж</w:t>
      </w:r>
      <w:r>
        <w:rPr>
          <w:rFonts w:ascii="Palatino Linotype" w:hAnsi="Palatino Linotype"/>
          <w:color w:val="000000"/>
          <w:sz w:val="24"/>
          <w:szCs w:val="24"/>
        </w:rPr>
        <w:t>ў</w:t>
      </w:r>
      <w:r w:rsidRPr="00EF3234">
        <w:rPr>
          <w:rFonts w:ascii="Palatino Linotype" w:hAnsi="Palatino Linotype"/>
          <w:color w:val="000000"/>
          <w:sz w:val="24"/>
          <w:szCs w:val="24"/>
        </w:rPr>
        <w:t>натилган, ишлар бажарилган, хизматлар к</w:t>
      </w:r>
      <w:r>
        <w:rPr>
          <w:rFonts w:ascii="Palatino Linotype" w:hAnsi="Palatino Linotype"/>
          <w:color w:val="000000"/>
          <w:sz w:val="24"/>
          <w:szCs w:val="24"/>
        </w:rPr>
        <w:t>ў</w:t>
      </w:r>
      <w:r w:rsidRPr="00EF3234">
        <w:rPr>
          <w:rFonts w:ascii="Palatino Linotype" w:hAnsi="Palatino Linotype"/>
          <w:color w:val="000000"/>
          <w:sz w:val="24"/>
          <w:szCs w:val="24"/>
        </w:rPr>
        <w:t xml:space="preserve">рсатилган кундан бошлаб 120 кун </w:t>
      </w:r>
      <w:r>
        <w:rPr>
          <w:rFonts w:ascii="Palatino Linotype" w:hAnsi="Palatino Linotype"/>
          <w:color w:val="000000"/>
          <w:sz w:val="24"/>
          <w:szCs w:val="24"/>
        </w:rPr>
        <w:t>ў</w:t>
      </w:r>
      <w:r w:rsidRPr="00EF3234">
        <w:rPr>
          <w:rFonts w:ascii="Palatino Linotype" w:hAnsi="Palatino Linotype"/>
          <w:color w:val="000000"/>
          <w:sz w:val="24"/>
          <w:szCs w:val="24"/>
        </w:rPr>
        <w:t xml:space="preserve">тгач </w:t>
      </w:r>
      <w:r>
        <w:rPr>
          <w:rFonts w:ascii="Palatino Linotype" w:hAnsi="Palatino Linotype"/>
          <w:color w:val="000000"/>
          <w:sz w:val="24"/>
          <w:szCs w:val="24"/>
        </w:rPr>
        <w:t>ў</w:t>
      </w:r>
      <w:r w:rsidRPr="00EF3234">
        <w:rPr>
          <w:rFonts w:ascii="Palatino Linotype" w:hAnsi="Palatino Linotype"/>
          <w:color w:val="000000"/>
          <w:sz w:val="24"/>
          <w:szCs w:val="24"/>
        </w:rPr>
        <w:t xml:space="preserve">тказиб юборилган </w:t>
      </w:r>
      <w:r>
        <w:rPr>
          <w:rFonts w:ascii="Palatino Linotype" w:hAnsi="Palatino Linotype"/>
          <w:color w:val="000000"/>
          <w:sz w:val="24"/>
          <w:szCs w:val="24"/>
        </w:rPr>
        <w:t>ҳ</w:t>
      </w:r>
      <w:r w:rsidRPr="00EF3234">
        <w:rPr>
          <w:rFonts w:ascii="Palatino Linotype" w:hAnsi="Palatino Linotype"/>
          <w:color w:val="000000"/>
          <w:sz w:val="24"/>
          <w:szCs w:val="24"/>
        </w:rPr>
        <w:t>исобланади.</w:t>
      </w:r>
    </w:p>
    <w:p w:rsidR="00505A9C" w:rsidRPr="00EF3234" w:rsidRDefault="00505A9C" w:rsidP="00505A9C">
      <w:pPr>
        <w:pStyle w:val="Normal"/>
        <w:widowControl/>
        <w:jc w:val="both"/>
        <w:rPr>
          <w:rFonts w:ascii="Palatino Linotype" w:hAnsi="Palatino Linotype"/>
          <w:snapToGrid/>
          <w:sz w:val="24"/>
          <w:szCs w:val="24"/>
        </w:rPr>
      </w:pPr>
      <w:r w:rsidRPr="00EF3234">
        <w:rPr>
          <w:rFonts w:ascii="Palatino Linotype" w:hAnsi="Palatino Linotype"/>
          <w:color w:val="000000"/>
          <w:sz w:val="24"/>
          <w:szCs w:val="24"/>
        </w:rPr>
        <w:tab/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>збекистон Республикаси Вазирлар Ма</w:t>
      </w:r>
      <w:r>
        <w:rPr>
          <w:rFonts w:ascii="Palatino Linotype" w:hAnsi="Palatino Linotype"/>
          <w:snapToGrid/>
          <w:sz w:val="24"/>
          <w:szCs w:val="24"/>
        </w:rPr>
        <w:t>ҳ</w:t>
      </w:r>
      <w:r w:rsidRPr="00EF3234">
        <w:rPr>
          <w:rFonts w:ascii="Palatino Linotype" w:hAnsi="Palatino Linotype"/>
          <w:snapToGrid/>
          <w:sz w:val="24"/>
          <w:szCs w:val="24"/>
        </w:rPr>
        <w:t>камасининг 2000 йил 29 июндаги «Биржадан таш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ари валюта бозорини янада ривожлантириш ва муста</w:t>
      </w:r>
      <w:r>
        <w:rPr>
          <w:rFonts w:ascii="Palatino Linotype" w:hAnsi="Palatino Linotype"/>
          <w:snapToGrid/>
          <w:sz w:val="24"/>
          <w:szCs w:val="24"/>
        </w:rPr>
        <w:t>ҳ</w:t>
      </w:r>
      <w:r w:rsidRPr="00EF3234">
        <w:rPr>
          <w:rFonts w:ascii="Palatino Linotype" w:hAnsi="Palatino Linotype"/>
          <w:snapToGrid/>
          <w:sz w:val="24"/>
          <w:szCs w:val="24"/>
        </w:rPr>
        <w:t>камлашга доир чора-тадбирлар т</w:t>
      </w:r>
      <w:r>
        <w:rPr>
          <w:rFonts w:ascii="Palatino Linotype" w:hAnsi="Palatino Linotype"/>
          <w:snapToGrid/>
          <w:sz w:val="24"/>
          <w:szCs w:val="24"/>
        </w:rPr>
        <w:t>ўғ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рисидаги» 245-сон 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арорига к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>ра, марказлаштирилмаган экспорт операциялари б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йича тушумнинг келиб тушиши ёки товарни 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айтадан олиб келиш муддати 60 кундан ошмаслиги керак, муассислар томонидан хориждаги корхоналар (савдо уйлари, савдо ваколатлари, ш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>ъба ва тобе х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>жалик жамиятлари, фирма д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>конлари, дилерлик тармо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лари ва консигнация омборлари) манзилига олиб чи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иладиган товарлар б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>йича – 180 кудан ошмаслиги керак. Таш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и савдо операциялари б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йича 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арз божхона чегарасидан 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тилганидан кейин тегишлича 60 ва 180 кун 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тгач 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тказиб юборилган </w:t>
      </w:r>
      <w:r>
        <w:rPr>
          <w:rFonts w:ascii="Palatino Linotype" w:hAnsi="Palatino Linotype"/>
          <w:snapToGrid/>
          <w:sz w:val="24"/>
          <w:szCs w:val="24"/>
        </w:rPr>
        <w:t>ҳ</w:t>
      </w:r>
      <w:r w:rsidRPr="00EF3234">
        <w:rPr>
          <w:rFonts w:ascii="Palatino Linotype" w:hAnsi="Palatino Linotype"/>
          <w:snapToGrid/>
          <w:sz w:val="24"/>
          <w:szCs w:val="24"/>
        </w:rPr>
        <w:t>исобланади.</w:t>
      </w:r>
    </w:p>
    <w:p w:rsidR="00505A9C" w:rsidRPr="00EF3234" w:rsidRDefault="00505A9C" w:rsidP="00505A9C">
      <w:pPr>
        <w:pStyle w:val="Normal"/>
        <w:widowControl/>
        <w:jc w:val="both"/>
        <w:rPr>
          <w:rFonts w:ascii="Palatino Linotype" w:hAnsi="Palatino Linotype"/>
          <w:snapToGrid/>
          <w:sz w:val="24"/>
          <w:szCs w:val="24"/>
        </w:rPr>
      </w:pPr>
      <w:r w:rsidRPr="00EF3234">
        <w:rPr>
          <w:rFonts w:ascii="Palatino Linotype" w:hAnsi="Palatino Linotype"/>
          <w:snapToGrid/>
          <w:sz w:val="24"/>
          <w:szCs w:val="24"/>
        </w:rPr>
        <w:lastRenderedPageBreak/>
        <w:tab/>
        <w:t>Бюджетга ва давлат ма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>садли жам</w:t>
      </w:r>
      <w:r>
        <w:rPr>
          <w:rFonts w:ascii="Palatino Linotype" w:hAnsi="Palatino Linotype"/>
          <w:snapToGrid/>
          <w:sz w:val="24"/>
          <w:szCs w:val="24"/>
        </w:rPr>
        <w:t>ғ</w:t>
      </w:r>
      <w:r w:rsidRPr="00EF3234">
        <w:rPr>
          <w:rFonts w:ascii="Palatino Linotype" w:hAnsi="Palatino Linotype"/>
          <w:snapToGrid/>
          <w:sz w:val="24"/>
          <w:szCs w:val="24"/>
        </w:rPr>
        <w:t>армаларига мажбурий т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>ловлар б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йича кредиторлик 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арзи </w:t>
      </w:r>
      <w:r>
        <w:rPr>
          <w:rFonts w:ascii="Palatino Linotype" w:hAnsi="Palatino Linotype"/>
          <w:snapToGrid/>
          <w:sz w:val="24"/>
          <w:szCs w:val="24"/>
        </w:rPr>
        <w:t>қ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онун </w:t>
      </w:r>
      <w:r>
        <w:rPr>
          <w:rFonts w:ascii="Palatino Linotype" w:hAnsi="Palatino Linotype"/>
          <w:snapToGrid/>
          <w:sz w:val="24"/>
          <w:szCs w:val="24"/>
        </w:rPr>
        <w:t>ҳ</w:t>
      </w:r>
      <w:r w:rsidRPr="00EF3234">
        <w:rPr>
          <w:rFonts w:ascii="Palatino Linotype" w:hAnsi="Palatino Linotype"/>
          <w:snapToGrid/>
          <w:sz w:val="24"/>
          <w:szCs w:val="24"/>
        </w:rPr>
        <w:t>ужжатларида белгиланган т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лов муддатлари тугаган кундан кейин келадиган кундан бошлаб </w:t>
      </w:r>
      <w:r>
        <w:rPr>
          <w:rFonts w:ascii="Palatino Linotype" w:hAnsi="Palatino Linotype"/>
          <w:snapToGrid/>
          <w:sz w:val="24"/>
          <w:szCs w:val="24"/>
        </w:rPr>
        <w:t>ў</w:t>
      </w:r>
      <w:r w:rsidRPr="00EF3234">
        <w:rPr>
          <w:rFonts w:ascii="Palatino Linotype" w:hAnsi="Palatino Linotype"/>
          <w:snapToGrid/>
          <w:sz w:val="24"/>
          <w:szCs w:val="24"/>
        </w:rPr>
        <w:t xml:space="preserve">тказиб юборилган </w:t>
      </w:r>
      <w:r>
        <w:rPr>
          <w:rFonts w:ascii="Palatino Linotype" w:hAnsi="Palatino Linotype"/>
          <w:snapToGrid/>
          <w:sz w:val="24"/>
          <w:szCs w:val="24"/>
        </w:rPr>
        <w:t>ҳ</w:t>
      </w:r>
      <w:r w:rsidRPr="00EF3234">
        <w:rPr>
          <w:rFonts w:ascii="Palatino Linotype" w:hAnsi="Palatino Linotype"/>
          <w:snapToGrid/>
          <w:sz w:val="24"/>
          <w:szCs w:val="24"/>
        </w:rPr>
        <w:t>исобланади.</w:t>
      </w:r>
    </w:p>
    <w:p w:rsidR="00505A9C" w:rsidRPr="004C4CD6" w:rsidRDefault="00505A9C" w:rsidP="00505A9C">
      <w:pPr>
        <w:pStyle w:val="a6"/>
        <w:jc w:val="right"/>
        <w:rPr>
          <w:rFonts w:ascii="Palatino Linotype" w:hAnsi="Palatino Linotype"/>
          <w:b/>
          <w:szCs w:val="24"/>
        </w:rPr>
      </w:pPr>
    </w:p>
    <w:p w:rsidR="00505A9C" w:rsidRPr="00EF3234" w:rsidRDefault="00505A9C" w:rsidP="00505A9C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Таянч с</w:t>
      </w:r>
      <w:r>
        <w:rPr>
          <w:rFonts w:ascii="Palatino Linotype" w:hAnsi="Palatino Linotype"/>
          <w:b/>
          <w:sz w:val="24"/>
        </w:rPr>
        <w:t>ў</w:t>
      </w:r>
      <w:r w:rsidRPr="00EF3234">
        <w:rPr>
          <w:rFonts w:ascii="Palatino Linotype" w:hAnsi="Palatino Linotype"/>
          <w:b/>
          <w:sz w:val="24"/>
        </w:rPr>
        <w:t>з ва иборалар:</w:t>
      </w:r>
      <w:r w:rsidRPr="00EF3234">
        <w:rPr>
          <w:rFonts w:ascii="Palatino Linotype" w:hAnsi="Palatino Linotype"/>
          <w:sz w:val="24"/>
        </w:rPr>
        <w:t xml:space="preserve"> 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исоботи, унинг таркиби, баланс, молиявий натижалар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исобот, пул 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имлари, хусусий капитал, асосий воситалар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аракати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йича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исобот,  уларни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тартиби, муддатлари, тушунтириш хати</w:t>
      </w:r>
    </w:p>
    <w:p w:rsidR="00505A9C" w:rsidRPr="00EF3234" w:rsidRDefault="00505A9C" w:rsidP="00505A9C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505A9C" w:rsidRPr="00EF3234" w:rsidRDefault="00505A9C" w:rsidP="00505A9C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Савол ва топшири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лар</w:t>
      </w:r>
    </w:p>
    <w:p w:rsidR="00505A9C" w:rsidRPr="00EF3234" w:rsidRDefault="00505A9C" w:rsidP="00505A9C">
      <w:pPr>
        <w:numPr>
          <w:ilvl w:val="0"/>
          <w:numId w:val="3"/>
        </w:numPr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Жамиятда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исоботнинг мо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иятини айтинг.</w:t>
      </w:r>
    </w:p>
    <w:p w:rsidR="00505A9C" w:rsidRPr="00EF3234" w:rsidRDefault="00505A9C" w:rsidP="00505A9C">
      <w:pPr>
        <w:numPr>
          <w:ilvl w:val="0"/>
          <w:numId w:val="3"/>
        </w:numPr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Чораклик ва йиллик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исоботларини тавсифлаб беринг.</w:t>
      </w:r>
    </w:p>
    <w:p w:rsidR="00505A9C" w:rsidRPr="00EF3234" w:rsidRDefault="00505A9C" w:rsidP="00505A9C">
      <w:pPr>
        <w:numPr>
          <w:ilvl w:val="0"/>
          <w:numId w:val="3"/>
        </w:num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исоботнинг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андай турлари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лади?</w:t>
      </w:r>
    </w:p>
    <w:p w:rsidR="00505A9C" w:rsidRPr="00EF3234" w:rsidRDefault="00505A9C" w:rsidP="00505A9C">
      <w:pPr>
        <w:numPr>
          <w:ilvl w:val="0"/>
          <w:numId w:val="3"/>
        </w:numPr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Чораклик ва йиллик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исоботларининг таркиби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андай?</w:t>
      </w:r>
    </w:p>
    <w:p w:rsidR="00505A9C" w:rsidRPr="00EF3234" w:rsidRDefault="00505A9C" w:rsidP="00505A9C">
      <w:pPr>
        <w:numPr>
          <w:ilvl w:val="0"/>
          <w:numId w:val="3"/>
        </w:numPr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Корхоналарнинг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исоботини тузиш, топшириш ва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лаш тартиблари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ида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ис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ача тушунча беринг.</w:t>
      </w:r>
    </w:p>
    <w:p w:rsidR="00505A9C" w:rsidRPr="00EF3234" w:rsidRDefault="00505A9C" w:rsidP="00505A9C">
      <w:pPr>
        <w:numPr>
          <w:ilvl w:val="0"/>
          <w:numId w:val="3"/>
        </w:numPr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Вазирликларнинг йи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ма (умумлашган)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ида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ис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ача тушунча беринг.</w:t>
      </w:r>
    </w:p>
    <w:p w:rsidR="00505A9C" w:rsidRPr="00EF3234" w:rsidRDefault="00505A9C" w:rsidP="00505A9C">
      <w:pPr>
        <w:jc w:val="both"/>
        <w:rPr>
          <w:rFonts w:ascii="Palatino Linotype" w:hAnsi="Palatino Linotype"/>
        </w:rPr>
      </w:pPr>
    </w:p>
    <w:p w:rsidR="00505A9C" w:rsidRPr="00EF3234" w:rsidRDefault="00505A9C" w:rsidP="00505A9C">
      <w:pPr>
        <w:pStyle w:val="5"/>
        <w:ind w:firstLine="36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Адабиётлар 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Каримов И.А. «Юксак малакали мутахассислар – тара</w:t>
      </w:r>
      <w:r>
        <w:rPr>
          <w:rFonts w:ascii="Palatino Linotype" w:hAnsi="Palatino Linotype"/>
          <w:sz w:val="24"/>
        </w:rPr>
        <w:t>ққ</w:t>
      </w:r>
      <w:r w:rsidRPr="00EF3234">
        <w:rPr>
          <w:rFonts w:ascii="Palatino Linotype" w:hAnsi="Palatino Linotype"/>
          <w:sz w:val="24"/>
        </w:rPr>
        <w:t>иёт омили». Т.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збекистон, 4-том 1996й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Каримов И.А. «Исло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отларни амалга оширишда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атъиятли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лайлик». Т.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збекистон, 4-том 1996й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30 август 1996 йил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 Республикасининг «Фу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аролик кодекси». 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исоботни тайёрлаш ва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илишнинг концептуал асослари 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ва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№474 14 август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№2 – Асосий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фаолиятидан даромадлар. АВ №483 26 август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№3 – Молиявий натижалар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№484 26 август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№4 – Товар-моддий за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иралар. АВ №486 28 август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№5 – Асосий воситалар (Янги тахрирда). АВ №1299 20 январь 2004й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№6 – Ижара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исоби. АВ №1374 22 июнь 2004й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№7 – Номоддий активлар (Янги тахрирда). АВ №1485 27 июнь 2005й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№8 – Умумлашган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ва ш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ъба корхоналарга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илинган инвестициялар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исоби. АВ №580 28 декабрь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№9 – Пул 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имлари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№519 4 ноябр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№10 – Давлат субсидиялар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ва давлат ёрдамини ёритиш. АВ №562 3 декабр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№11 – Илимй тад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от ва тажриба конструкторлик ишланмалар харажатлар. АВ №581 28 декабр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№12 – Молиявий инвестициялар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исоби. АВ №596 16 январ 1999й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№14 – Хусусий капитал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 2004й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№15 – Бухгалтерия баланси. АВ № 2004й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№16 – Бухгалтерия баланси тузилган санадан кейинги кутилмаган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одиса ва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ладиган во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еалар. АВ №578 23 декабр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№17 – Капитал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урилишда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шартномаси. АВ №579 25 декабр 1998й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№19 – Инвентаризацияни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ва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тказиш. АВ №833 2 ноябр 1999й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№20 – Кичик тадбиркорлик субъектлари соддалаштирилган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юритиш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тузиш тартиби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рисида. АВ №879 24 январ 2000й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№21 –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счетлар режаси. АВ №1181 23 октябр 2002й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№22 – Хорижий валютадаги актив ва мажбуриятлар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исоби.  АВ №1364 21 май 2004й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№23 – Кайта ташкил этишни амалга оширишда молиявий хисоботни шакллантириш. АВ №1484 27 июнь 2005й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«Чораклик ва йиллик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исоботларни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муддатлари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рисидаги» Низом МВ №47 15 июн 2000й (АВ №942 3.07.2000й).</w:t>
      </w:r>
    </w:p>
    <w:p w:rsidR="00505A9C" w:rsidRPr="00EF3234" w:rsidRDefault="00505A9C" w:rsidP="00505A9C">
      <w:pPr>
        <w:pStyle w:val="a3"/>
        <w:numPr>
          <w:ilvl w:val="0"/>
          <w:numId w:val="4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ужжатларнинг айланиши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Низом. АВ №1297 14 январ 2004й </w:t>
      </w:r>
    </w:p>
    <w:p w:rsidR="00505A9C" w:rsidRPr="00EF3234" w:rsidRDefault="00505A9C" w:rsidP="00505A9C">
      <w:pPr>
        <w:pStyle w:val="a3"/>
        <w:jc w:val="both"/>
        <w:rPr>
          <w:rFonts w:ascii="Palatino Linotype" w:hAnsi="Palatino Linotype"/>
          <w:sz w:val="24"/>
        </w:rPr>
      </w:pPr>
    </w:p>
    <w:p w:rsidR="00505A9C" w:rsidRPr="00EF3234" w:rsidRDefault="00505A9C" w:rsidP="00505A9C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Қў</w:t>
      </w:r>
      <w:r w:rsidRPr="00EF3234">
        <w:rPr>
          <w:rFonts w:ascii="Palatino Linotype" w:hAnsi="Palatino Linotype"/>
          <w:b/>
          <w:sz w:val="24"/>
        </w:rPr>
        <w:t>шимча адабиётлар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Гулямова Ф.Г.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муста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учун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лланма». Т. «И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дунёси», 2004й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Гулямова Ф.Г. «Учетная политика предприятия». Т. «Мир экономики и права»,  2004г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Завалишина И.А. «Янгича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исоби». Т. 2004й 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Каримов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исоби», Т. Шар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2004й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Остано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улов М.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назарияси», Т.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збекистон, 1993й.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божхона хабарлари»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афталик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зномаси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Хабарова Л.П., «Учётная политика 2004 года», М.: Бухгалтерский бюллетень-ББ, 2003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Никитина В.М.,НикитинаД.А, «Теория бухгалтерского учёта» М.:Дело и сервис 2002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Неселовская Т.М.,Шеина Т.Н.,Брусенцова В.И., «Теория бухгалтерского учёта: задачи, ситуации, 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»: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Кутер М.И., «Теория бухгалтерского учёта»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Подольсеий В.И., «Аудит: Практикум» </w:t>
      </w:r>
      <w:smartTag w:uri="urn:schemas-microsoft-com:office:smarttags" w:element="metricconverter">
        <w:smartTagPr>
          <w:attr w:name="ProductID" w:val="2003 М"/>
        </w:smartTagPr>
        <w:r w:rsidRPr="00EF3234">
          <w:rPr>
            <w:rFonts w:ascii="Palatino Linotype" w:hAnsi="Palatino Linotype"/>
            <w:sz w:val="24"/>
          </w:rPr>
          <w:t>2003 М</w:t>
        </w:r>
      </w:smartTag>
      <w:r w:rsidRPr="00EF3234">
        <w:rPr>
          <w:rFonts w:ascii="Palatino Linotype" w:hAnsi="Palatino Linotype"/>
          <w:sz w:val="24"/>
        </w:rPr>
        <w:t>.:ЮНИТИ-ДАНА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Кондраков Н.Г., «Бухгалтерский  учёт», М.: ИНФРА-М 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Бабаева З.Д.,Терехова В.А.,Шеина Т.Н., «Бухгалтерский учёт 2003»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Астахов В.П. «Теория бухгалтерского учёта» М.:ИКЦ МарТ Ростов н/Д 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Неселовская Т.М., Шеина Т.Н., Брусенцова В.И. «Теория бухгалтерского учёта: задачи, ситуации.</w:t>
      </w: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>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 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Под ред. Ларионова А.Д. «Практикум  по аудиту» М.:ТК Велби,</w:t>
      </w: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>Проспект2004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Гусева Г.Н.,Шеина Г.Н. «Основ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бухгалтерского учёта: теория, практика, 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Медведев М.Ю. «Учётная политика: бухгалтерская и налоговая» М.:ИДФБК-ПРЕСС 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Хошимов Б. «Бухгалтерия хисоби назарияси» Т. «Янги аср авлоди» 2005й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Муравицкая Н.К., Лукъяненко Г.И. «Тест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по бухгалтерскому учёту:</w:t>
      </w: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>теория  бухгалтерского учёта, бухгалтерская и финансовая отчётность»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Байда Т.П. «Теория бухгалтерского учёта задачи и ситуации»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505A9C" w:rsidRPr="00EF3234" w:rsidRDefault="00505A9C" w:rsidP="00505A9C">
      <w:pPr>
        <w:pStyle w:val="a3"/>
        <w:numPr>
          <w:ilvl w:val="0"/>
          <w:numId w:val="5"/>
        </w:numPr>
        <w:tabs>
          <w:tab w:val="clear" w:pos="284"/>
          <w:tab w:val="num" w:pos="567"/>
        </w:tabs>
        <w:ind w:left="567" w:hanging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Мезенцева Т.М., Мезенцева Г.Н. Горобец В.Ю «Международн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е стандарт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финансовой отчетности 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с ответами» 2004</w:t>
      </w:r>
    </w:p>
    <w:p w:rsidR="00505A9C" w:rsidRPr="00EF3234" w:rsidRDefault="00505A9C" w:rsidP="00505A9C">
      <w:pPr>
        <w:jc w:val="center"/>
        <w:rPr>
          <w:rFonts w:ascii="Palatino Linotype" w:hAnsi="Palatino Linotype"/>
        </w:rPr>
      </w:pPr>
    </w:p>
    <w:p w:rsidR="00505A9C" w:rsidRPr="00EF3234" w:rsidRDefault="00505A9C" w:rsidP="00505A9C">
      <w:pPr>
        <w:pStyle w:val="BodyText"/>
        <w:ind w:left="570"/>
        <w:rPr>
          <w:rFonts w:ascii="Palatino Linotype" w:hAnsi="Palatino Linotype"/>
          <w:b/>
          <w:sz w:val="24"/>
          <w:szCs w:val="24"/>
        </w:rPr>
      </w:pPr>
      <w:r w:rsidRPr="00EF3234">
        <w:rPr>
          <w:rFonts w:ascii="Palatino Linotype" w:hAnsi="Palatino Linotype"/>
          <w:b/>
          <w:sz w:val="24"/>
          <w:szCs w:val="24"/>
        </w:rPr>
        <w:t>Иинтернетдаги сайт ва электрон почталар</w:t>
      </w:r>
    </w:p>
    <w:bookmarkStart w:id="0" w:name="_Hlt81182121"/>
    <w:p w:rsidR="00505A9C" w:rsidRPr="00EF3234" w:rsidRDefault="00505A9C" w:rsidP="00505A9C">
      <w:pPr>
        <w:pStyle w:val="Normal"/>
        <w:numPr>
          <w:ilvl w:val="0"/>
          <w:numId w:val="6"/>
        </w:numPr>
        <w:tabs>
          <w:tab w:val="clear" w:pos="284"/>
          <w:tab w:val="num" w:pos="567"/>
          <w:tab w:val="num" w:pos="1440"/>
          <w:tab w:val="num" w:pos="2880"/>
        </w:tabs>
        <w:jc w:val="both"/>
        <w:rPr>
          <w:rFonts w:ascii="Palatino Linotype" w:hAnsi="Palatino Linotype"/>
          <w:sz w:val="24"/>
          <w:szCs w:val="24"/>
        </w:rPr>
      </w:pPr>
      <w:r w:rsidRPr="00EF3234">
        <w:rPr>
          <w:rFonts w:ascii="Palatino Linotype" w:hAnsi="Palatino Linotype"/>
          <w:sz w:val="24"/>
          <w:szCs w:val="24"/>
        </w:rPr>
        <w:fldChar w:fldCharType="begin"/>
      </w:r>
      <w:r w:rsidRPr="00EF3234">
        <w:rPr>
          <w:rFonts w:ascii="Palatino Linotype" w:hAnsi="Palatino Linotype"/>
          <w:sz w:val="24"/>
          <w:szCs w:val="24"/>
        </w:rPr>
        <w:instrText xml:space="preserve"> 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HYPERLINK</w:instrText>
      </w:r>
      <w:r w:rsidRPr="00EF3234">
        <w:rPr>
          <w:rFonts w:ascii="Palatino Linotype" w:hAnsi="Palatino Linotype"/>
          <w:sz w:val="24"/>
          <w:szCs w:val="24"/>
        </w:rPr>
        <w:instrText xml:space="preserve"> "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http</w:instrText>
      </w:r>
      <w:r w:rsidRPr="00EF3234">
        <w:rPr>
          <w:rFonts w:ascii="Palatino Linotype" w:hAnsi="Palatino Linotype"/>
          <w:sz w:val="24"/>
          <w:szCs w:val="24"/>
        </w:rPr>
        <w:instrText>://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www</w:instrText>
      </w:r>
      <w:r w:rsidRPr="00EF3234">
        <w:rPr>
          <w:rFonts w:ascii="Palatino Linotype" w:hAnsi="Palatino Linotype"/>
          <w:sz w:val="24"/>
          <w:szCs w:val="24"/>
        </w:rPr>
        <w:instrText>.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uza</w:instrText>
      </w:r>
      <w:r w:rsidRPr="00EF3234">
        <w:rPr>
          <w:rFonts w:ascii="Palatino Linotype" w:hAnsi="Palatino Linotype"/>
          <w:sz w:val="24"/>
          <w:szCs w:val="24"/>
        </w:rPr>
        <w:instrText>.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uz</w:instrText>
      </w:r>
      <w:r w:rsidRPr="00EF3234">
        <w:rPr>
          <w:rFonts w:ascii="Palatino Linotype" w:hAnsi="Palatino Linotype"/>
          <w:sz w:val="24"/>
          <w:szCs w:val="24"/>
        </w:rPr>
        <w:instrText xml:space="preserve">-" </w:instrText>
      </w:r>
      <w:r w:rsidRPr="00EF3234">
        <w:rPr>
          <w:rFonts w:ascii="Palatino Linotype" w:hAnsi="Palatino Linotype"/>
          <w:sz w:val="24"/>
          <w:szCs w:val="24"/>
          <w:lang w:val="en-US"/>
        </w:rPr>
      </w:r>
      <w:r w:rsidRPr="00EF3234">
        <w:rPr>
          <w:rFonts w:ascii="Palatino Linotype" w:hAnsi="Palatino Linotype"/>
          <w:sz w:val="24"/>
          <w:szCs w:val="24"/>
        </w:rPr>
        <w:fldChar w:fldCharType="separate"/>
      </w:r>
      <w:r w:rsidRPr="00EF3234">
        <w:rPr>
          <w:rStyle w:val="Hyperlink"/>
          <w:rFonts w:ascii="Palatino Linotype" w:hAnsi="Palatino Linotype"/>
          <w:sz w:val="24"/>
          <w:szCs w:val="24"/>
          <w:lang w:val="en-US"/>
        </w:rPr>
        <w:t>www</w:t>
      </w:r>
      <w:r w:rsidRPr="00EF3234">
        <w:rPr>
          <w:rStyle w:val="Hyperlink"/>
          <w:rFonts w:ascii="Palatino Linotype" w:hAnsi="Palatino Linotype"/>
          <w:sz w:val="24"/>
          <w:szCs w:val="24"/>
        </w:rPr>
        <w:t>.</w:t>
      </w:r>
      <w:r w:rsidRPr="00EF3234">
        <w:rPr>
          <w:rStyle w:val="Hyperlink"/>
          <w:rFonts w:ascii="Palatino Linotype" w:hAnsi="Palatino Linotype"/>
          <w:sz w:val="24"/>
          <w:szCs w:val="24"/>
          <w:lang w:val="en-US"/>
        </w:rPr>
        <w:t>uza</w:t>
      </w:r>
      <w:r w:rsidRPr="00EF3234">
        <w:rPr>
          <w:rStyle w:val="Hyperlink"/>
          <w:rFonts w:ascii="Palatino Linotype" w:hAnsi="Palatino Linotype"/>
          <w:sz w:val="24"/>
          <w:szCs w:val="24"/>
        </w:rPr>
        <w:t>.</w:t>
      </w:r>
      <w:r w:rsidRPr="00EF3234">
        <w:rPr>
          <w:rStyle w:val="Hyperlink"/>
          <w:rFonts w:ascii="Palatino Linotype" w:hAnsi="Palatino Linotype"/>
          <w:sz w:val="24"/>
          <w:szCs w:val="24"/>
          <w:lang w:val="en-US"/>
        </w:rPr>
        <w:t>uz</w:t>
      </w:r>
      <w:r w:rsidRPr="00EF3234">
        <w:rPr>
          <w:rStyle w:val="Hyperlink"/>
          <w:rFonts w:ascii="Palatino Linotype" w:hAnsi="Palatino Linotype"/>
          <w:sz w:val="24"/>
          <w:szCs w:val="24"/>
        </w:rPr>
        <w:t>-</w:t>
      </w:r>
      <w:r w:rsidRPr="00EF3234">
        <w:rPr>
          <w:rFonts w:ascii="Palatino Linotype" w:hAnsi="Palatino Linotype"/>
          <w:sz w:val="24"/>
          <w:szCs w:val="24"/>
        </w:rPr>
        <w:fldChar w:fldCharType="end"/>
      </w:r>
      <w:bookmarkEnd w:id="0"/>
      <w:r w:rsidRPr="00EF3234">
        <w:rPr>
          <w:rFonts w:ascii="Palatino Linotype" w:hAnsi="Palatino Linotype"/>
          <w:sz w:val="24"/>
          <w:szCs w:val="24"/>
        </w:rPr>
        <w:t xml:space="preserve"> (Миллий ахборот агентлиги)</w:t>
      </w:r>
    </w:p>
    <w:bookmarkStart w:id="1" w:name="_Hlt83696471"/>
    <w:p w:rsidR="00505A9C" w:rsidRPr="00EF3234" w:rsidRDefault="00505A9C" w:rsidP="00505A9C">
      <w:pPr>
        <w:pStyle w:val="Normal"/>
        <w:numPr>
          <w:ilvl w:val="0"/>
          <w:numId w:val="6"/>
        </w:numPr>
        <w:tabs>
          <w:tab w:val="clear" w:pos="284"/>
          <w:tab w:val="num" w:pos="567"/>
          <w:tab w:val="num" w:pos="1035"/>
          <w:tab w:val="num" w:pos="1440"/>
          <w:tab w:val="num" w:pos="2880"/>
        </w:tabs>
        <w:jc w:val="both"/>
        <w:rPr>
          <w:rFonts w:ascii="Palatino Linotype" w:hAnsi="Palatino Linotype"/>
          <w:sz w:val="24"/>
          <w:szCs w:val="24"/>
        </w:rPr>
      </w:pPr>
      <w:r w:rsidRPr="00EF3234">
        <w:rPr>
          <w:rFonts w:ascii="Palatino Linotype" w:hAnsi="Palatino Linotype"/>
          <w:sz w:val="24"/>
          <w:szCs w:val="24"/>
        </w:rPr>
        <w:fldChar w:fldCharType="begin"/>
      </w:r>
      <w:r w:rsidRPr="00EF3234">
        <w:rPr>
          <w:rFonts w:ascii="Palatino Linotype" w:hAnsi="Palatino Linotype"/>
          <w:sz w:val="24"/>
          <w:szCs w:val="24"/>
        </w:rPr>
        <w:instrText xml:space="preserve"> 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HYPERLINK</w:instrText>
      </w:r>
      <w:r w:rsidRPr="00EF3234">
        <w:rPr>
          <w:rFonts w:ascii="Palatino Linotype" w:hAnsi="Palatino Linotype"/>
          <w:sz w:val="24"/>
          <w:szCs w:val="24"/>
        </w:rPr>
        <w:instrText xml:space="preserve"> "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http</w:instrText>
      </w:r>
      <w:r w:rsidRPr="00EF3234">
        <w:rPr>
          <w:rFonts w:ascii="Palatino Linotype" w:hAnsi="Palatino Linotype"/>
          <w:sz w:val="24"/>
          <w:szCs w:val="24"/>
        </w:rPr>
        <w:instrText>://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www</w:instrText>
      </w:r>
      <w:r w:rsidRPr="00EF3234">
        <w:rPr>
          <w:rFonts w:ascii="Palatino Linotype" w:hAnsi="Palatino Linotype"/>
          <w:sz w:val="24"/>
          <w:szCs w:val="24"/>
        </w:rPr>
        <w:instrText>.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cer</w:instrText>
      </w:r>
      <w:r w:rsidRPr="00EF3234">
        <w:rPr>
          <w:rFonts w:ascii="Palatino Linotype" w:hAnsi="Palatino Linotype"/>
          <w:sz w:val="24"/>
          <w:szCs w:val="24"/>
        </w:rPr>
        <w:instrText>.</w:instrText>
      </w:r>
      <w:r w:rsidRPr="00EF3234">
        <w:rPr>
          <w:rFonts w:ascii="Palatino Linotype" w:hAnsi="Palatino Linotype"/>
          <w:sz w:val="24"/>
          <w:szCs w:val="24"/>
          <w:lang w:val="en-US"/>
        </w:rPr>
        <w:instrText>uz</w:instrText>
      </w:r>
      <w:r w:rsidRPr="00EF3234">
        <w:rPr>
          <w:rFonts w:ascii="Palatino Linotype" w:hAnsi="Palatino Linotype"/>
          <w:sz w:val="24"/>
          <w:szCs w:val="24"/>
        </w:rPr>
        <w:instrText xml:space="preserve">-" </w:instrText>
      </w:r>
      <w:r w:rsidRPr="00EF3234">
        <w:rPr>
          <w:rFonts w:ascii="Palatino Linotype" w:hAnsi="Palatino Linotype"/>
          <w:sz w:val="24"/>
          <w:szCs w:val="24"/>
          <w:lang w:val="en-US"/>
        </w:rPr>
      </w:r>
      <w:r w:rsidRPr="00EF3234">
        <w:rPr>
          <w:rFonts w:ascii="Palatino Linotype" w:hAnsi="Palatino Linotype"/>
          <w:sz w:val="24"/>
          <w:szCs w:val="24"/>
        </w:rPr>
        <w:fldChar w:fldCharType="separate"/>
      </w:r>
      <w:r w:rsidRPr="00EF3234">
        <w:rPr>
          <w:rStyle w:val="Hyperlink"/>
          <w:rFonts w:ascii="Palatino Linotype" w:hAnsi="Palatino Linotype"/>
          <w:sz w:val="24"/>
          <w:szCs w:val="24"/>
          <w:lang w:val="en-US"/>
        </w:rPr>
        <w:t>www</w:t>
      </w:r>
      <w:r w:rsidRPr="00EF3234">
        <w:rPr>
          <w:rStyle w:val="Hyperlink"/>
          <w:rFonts w:ascii="Palatino Linotype" w:hAnsi="Palatino Linotype"/>
          <w:sz w:val="24"/>
          <w:szCs w:val="24"/>
        </w:rPr>
        <w:t>.</w:t>
      </w:r>
      <w:r w:rsidRPr="00EF3234">
        <w:rPr>
          <w:rStyle w:val="Hyperlink"/>
          <w:rFonts w:ascii="Palatino Linotype" w:hAnsi="Palatino Linotype"/>
          <w:sz w:val="24"/>
          <w:szCs w:val="24"/>
          <w:lang w:val="en-US"/>
        </w:rPr>
        <w:t>cer</w:t>
      </w:r>
      <w:r w:rsidRPr="00EF3234">
        <w:rPr>
          <w:rStyle w:val="Hyperlink"/>
          <w:rFonts w:ascii="Palatino Linotype" w:hAnsi="Palatino Linotype"/>
          <w:sz w:val="24"/>
          <w:szCs w:val="24"/>
        </w:rPr>
        <w:t>.</w:t>
      </w:r>
      <w:r w:rsidRPr="00EF3234">
        <w:rPr>
          <w:rStyle w:val="Hyperlink"/>
          <w:rFonts w:ascii="Palatino Linotype" w:hAnsi="Palatino Linotype"/>
          <w:sz w:val="24"/>
          <w:szCs w:val="24"/>
          <w:lang w:val="en-US"/>
        </w:rPr>
        <w:t>uz</w:t>
      </w:r>
      <w:r w:rsidRPr="00EF3234">
        <w:rPr>
          <w:rStyle w:val="Hyperlink"/>
          <w:rFonts w:ascii="Palatino Linotype" w:hAnsi="Palatino Linotype"/>
          <w:sz w:val="24"/>
          <w:szCs w:val="24"/>
        </w:rPr>
        <w:t>-</w:t>
      </w:r>
      <w:r w:rsidRPr="00EF3234">
        <w:rPr>
          <w:rFonts w:ascii="Palatino Linotype" w:hAnsi="Palatino Linotype"/>
          <w:sz w:val="24"/>
          <w:szCs w:val="24"/>
        </w:rPr>
        <w:fldChar w:fldCharType="end"/>
      </w:r>
      <w:bookmarkEnd w:id="1"/>
      <w:r w:rsidRPr="00EF3234">
        <w:rPr>
          <w:rFonts w:ascii="Palatino Linotype" w:hAnsi="Palatino Linotype"/>
          <w:sz w:val="24"/>
          <w:szCs w:val="24"/>
        </w:rPr>
        <w:t xml:space="preserve"> (Иктисодий тадкикот маркази) </w:t>
      </w:r>
    </w:p>
    <w:p w:rsidR="00505A9C" w:rsidRPr="00EF3234" w:rsidRDefault="00505A9C" w:rsidP="00505A9C">
      <w:pPr>
        <w:pStyle w:val="Normal"/>
        <w:numPr>
          <w:ilvl w:val="0"/>
          <w:numId w:val="6"/>
        </w:numPr>
        <w:tabs>
          <w:tab w:val="clear" w:pos="284"/>
          <w:tab w:val="num" w:pos="567"/>
          <w:tab w:val="num" w:pos="1035"/>
          <w:tab w:val="num" w:pos="1440"/>
          <w:tab w:val="num" w:pos="2880"/>
        </w:tabs>
        <w:jc w:val="both"/>
        <w:rPr>
          <w:rFonts w:ascii="Palatino Linotype" w:hAnsi="Palatino Linotype"/>
          <w:sz w:val="24"/>
          <w:szCs w:val="24"/>
        </w:rPr>
      </w:pPr>
      <w:hyperlink r:id="rId5" w:history="1"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www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pravo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eastink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uz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-</w:t>
        </w:r>
      </w:hyperlink>
      <w:r w:rsidRPr="00EF3234">
        <w:rPr>
          <w:rFonts w:ascii="Palatino Linotype" w:hAnsi="Palatino Linotype"/>
          <w:sz w:val="24"/>
          <w:szCs w:val="24"/>
        </w:rPr>
        <w:t xml:space="preserve"> (Иктисодий конунлар туплами) </w:t>
      </w:r>
    </w:p>
    <w:p w:rsidR="00505A9C" w:rsidRPr="00EF3234" w:rsidRDefault="00505A9C" w:rsidP="00505A9C">
      <w:pPr>
        <w:pStyle w:val="Normal"/>
        <w:numPr>
          <w:ilvl w:val="0"/>
          <w:numId w:val="6"/>
        </w:numPr>
        <w:tabs>
          <w:tab w:val="clear" w:pos="284"/>
          <w:tab w:val="num" w:pos="567"/>
          <w:tab w:val="num" w:pos="1035"/>
          <w:tab w:val="num" w:pos="1440"/>
          <w:tab w:val="num" w:pos="2880"/>
        </w:tabs>
        <w:jc w:val="both"/>
        <w:rPr>
          <w:rFonts w:ascii="Palatino Linotype" w:hAnsi="Palatino Linotype"/>
          <w:sz w:val="24"/>
          <w:szCs w:val="24"/>
          <w:lang w:val="en-US"/>
        </w:rPr>
      </w:pPr>
      <w:hyperlink r:id="rId6" w:history="1">
        <w:r w:rsidRPr="00EF3234">
          <w:rPr>
            <w:rStyle w:val="a5"/>
            <w:rFonts w:ascii="Palatino Linotype" w:hAnsi="Palatino Linotype"/>
            <w:sz w:val="24"/>
            <w:szCs w:val="24"/>
            <w:lang w:val="en-US"/>
          </w:rPr>
          <w:t>www.apb.org.uk</w:t>
        </w:r>
      </w:hyperlink>
      <w:r w:rsidRPr="00EF3234">
        <w:rPr>
          <w:rFonts w:ascii="Palatino Linotype" w:hAnsi="Palatino Linotype"/>
          <w:sz w:val="24"/>
          <w:szCs w:val="24"/>
          <w:lang w:val="en-US"/>
        </w:rPr>
        <w:t xml:space="preserve"> -  (Auditing Practices Board)</w:t>
      </w:r>
    </w:p>
    <w:p w:rsidR="00505A9C" w:rsidRPr="00EF3234" w:rsidRDefault="00505A9C" w:rsidP="00505A9C">
      <w:pPr>
        <w:pStyle w:val="Normal"/>
        <w:numPr>
          <w:ilvl w:val="0"/>
          <w:numId w:val="6"/>
        </w:numPr>
        <w:tabs>
          <w:tab w:val="clear" w:pos="284"/>
          <w:tab w:val="num" w:pos="567"/>
          <w:tab w:val="num" w:pos="1035"/>
          <w:tab w:val="num" w:pos="1440"/>
          <w:tab w:val="num" w:pos="2880"/>
        </w:tabs>
        <w:jc w:val="both"/>
        <w:rPr>
          <w:rFonts w:ascii="Palatino Linotype" w:hAnsi="Palatino Linotype"/>
          <w:sz w:val="24"/>
          <w:szCs w:val="24"/>
          <w:lang w:val="en-US"/>
        </w:rPr>
      </w:pPr>
      <w:hyperlink r:id="rId7" w:history="1">
        <w:r w:rsidRPr="00EF3234">
          <w:rPr>
            <w:rStyle w:val="a5"/>
            <w:rFonts w:ascii="Palatino Linotype" w:hAnsi="Palatino Linotype"/>
            <w:sz w:val="24"/>
            <w:szCs w:val="24"/>
            <w:lang w:val="en-US"/>
          </w:rPr>
          <w:t>www.nao.gov.uk</w:t>
        </w:r>
      </w:hyperlink>
      <w:r w:rsidRPr="00EF3234">
        <w:rPr>
          <w:rFonts w:ascii="Palatino Linotype" w:hAnsi="Palatino Linotype"/>
          <w:sz w:val="24"/>
          <w:szCs w:val="24"/>
          <w:lang w:val="en-US"/>
        </w:rPr>
        <w:t xml:space="preserve"> -  (UK National Audit Office)</w:t>
      </w:r>
    </w:p>
    <w:p w:rsidR="00505A9C" w:rsidRPr="00EF3234" w:rsidRDefault="00505A9C" w:rsidP="00505A9C">
      <w:pPr>
        <w:pStyle w:val="Normal"/>
        <w:numPr>
          <w:ilvl w:val="0"/>
          <w:numId w:val="6"/>
        </w:numPr>
        <w:tabs>
          <w:tab w:val="clear" w:pos="284"/>
          <w:tab w:val="num" w:pos="567"/>
          <w:tab w:val="num" w:pos="1035"/>
          <w:tab w:val="num" w:pos="1440"/>
          <w:tab w:val="num" w:pos="2880"/>
        </w:tabs>
        <w:jc w:val="both"/>
        <w:rPr>
          <w:rFonts w:ascii="Palatino Linotype" w:hAnsi="Palatino Linotype"/>
          <w:sz w:val="24"/>
          <w:szCs w:val="24"/>
          <w:lang w:val="en-US"/>
        </w:rPr>
      </w:pPr>
      <w:hyperlink r:id="rId8" w:history="1">
        <w:r w:rsidRPr="00EF3234">
          <w:rPr>
            <w:rStyle w:val="a5"/>
            <w:rFonts w:ascii="Palatino Linotype" w:hAnsi="Palatino Linotype"/>
            <w:sz w:val="24"/>
            <w:szCs w:val="24"/>
            <w:lang w:val="en-US"/>
          </w:rPr>
          <w:t>www.iia.org.uk</w:t>
        </w:r>
      </w:hyperlink>
      <w:r w:rsidRPr="00EF3234">
        <w:rPr>
          <w:rFonts w:ascii="Palatino Linotype" w:hAnsi="Palatino Linotype"/>
          <w:sz w:val="24"/>
          <w:szCs w:val="24"/>
          <w:lang w:val="en-US"/>
        </w:rPr>
        <w:t xml:space="preserve"> -  (The Institute of Internal Auditors-United Kingdom) </w:t>
      </w:r>
    </w:p>
    <w:p w:rsidR="00E733A3" w:rsidRPr="00505A9C" w:rsidRDefault="00E733A3">
      <w:pPr>
        <w:rPr>
          <w:lang w:val="en-US"/>
        </w:rPr>
      </w:pPr>
    </w:p>
    <w:sectPr w:rsidR="00E733A3" w:rsidRPr="00505A9C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64B4B"/>
    <w:multiLevelType w:val="hybridMultilevel"/>
    <w:tmpl w:val="805CAACC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844DE2"/>
    <w:multiLevelType w:val="hybridMultilevel"/>
    <w:tmpl w:val="54F803D6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93347A"/>
    <w:multiLevelType w:val="singleLevel"/>
    <w:tmpl w:val="B50AF0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301F5448"/>
    <w:multiLevelType w:val="singleLevel"/>
    <w:tmpl w:val="3B3AAF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>
    <w:nsid w:val="3B60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FE54EFB"/>
    <w:multiLevelType w:val="hybridMultilevel"/>
    <w:tmpl w:val="788870D0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05A9C"/>
    <w:rsid w:val="00505A9C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9C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05A9C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5">
    <w:name w:val="heading 5"/>
    <w:basedOn w:val="a"/>
    <w:next w:val="a"/>
    <w:link w:val="50"/>
    <w:qFormat/>
    <w:rsid w:val="00505A9C"/>
    <w:pPr>
      <w:keepNext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5A9C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05A9C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paragraph" w:styleId="a3">
    <w:name w:val="Body Text"/>
    <w:basedOn w:val="a"/>
    <w:link w:val="a4"/>
    <w:rsid w:val="00505A9C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505A9C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customStyle="1" w:styleId="Normal">
    <w:name w:val="Normal"/>
    <w:rsid w:val="00505A9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505A9C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505A9C"/>
    <w:rPr>
      <w:color w:val="0000FF"/>
      <w:u w:val="single"/>
    </w:rPr>
  </w:style>
  <w:style w:type="character" w:styleId="a5">
    <w:name w:val="Hyperlink"/>
    <w:basedOn w:val="a0"/>
    <w:rsid w:val="00505A9C"/>
    <w:rPr>
      <w:color w:val="0000FF"/>
      <w:u w:val="single"/>
    </w:rPr>
  </w:style>
  <w:style w:type="paragraph" w:styleId="a6">
    <w:name w:val="Title"/>
    <w:basedOn w:val="a"/>
    <w:link w:val="a7"/>
    <w:qFormat/>
    <w:rsid w:val="00505A9C"/>
    <w:pPr>
      <w:jc w:val="center"/>
    </w:pPr>
    <w:rPr>
      <w:rFonts w:ascii="Times New Roman" w:hAnsi="Times New Roman"/>
      <w:szCs w:val="20"/>
    </w:rPr>
  </w:style>
  <w:style w:type="character" w:customStyle="1" w:styleId="a7">
    <w:name w:val="Название Знак"/>
    <w:basedOn w:val="a0"/>
    <w:link w:val="a6"/>
    <w:rsid w:val="00505A9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a.org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ao.gov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pb.org.uk" TargetMode="External"/><Relationship Id="rId5" Type="http://schemas.openxmlformats.org/officeDocument/2006/relationships/hyperlink" Target="http://www.pravo.eastink.uz-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2181</Words>
  <Characters>12435</Characters>
  <Application>Microsoft Office Word</Application>
  <DocSecurity>0</DocSecurity>
  <Lines>103</Lines>
  <Paragraphs>29</Paragraphs>
  <ScaleCrop>false</ScaleCrop>
  <Company>Melkosoft</Company>
  <LinksUpToDate>false</LinksUpToDate>
  <CharactersWithSpaces>14587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2011-04-25T08:05:00Z</dcterms:created>
  <dcterms:modified xsi:type="dcterms:W3CDTF">2011-04-25T08:05:00Z</dcterms:modified>
</cp:coreProperties>
</file>